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7DB" w:rsidRPr="00E737DB" w:rsidRDefault="00366E3E" w:rsidP="00E737DB">
      <w:pPr>
        <w:pStyle w:val="Heading10"/>
        <w:keepNext/>
        <w:keepLines/>
        <w:shd w:val="clear" w:color="auto" w:fill="auto"/>
        <w:spacing w:after="0" w:line="240" w:lineRule="auto"/>
        <w:ind w:firstLine="567"/>
        <w:outlineLvl w:val="9"/>
        <w:rPr>
          <w:sz w:val="24"/>
          <w:szCs w:val="24"/>
        </w:rPr>
      </w:pPr>
      <w:bookmarkStart w:id="0" w:name="bookmark0"/>
      <w:r w:rsidRPr="00E737DB">
        <w:rPr>
          <w:sz w:val="24"/>
          <w:szCs w:val="24"/>
        </w:rPr>
        <w:t>Методические рекомендации по изучению дисциплины «Генетика»</w:t>
      </w:r>
      <w:r w:rsidR="00E737DB" w:rsidRPr="00E737DB">
        <w:rPr>
          <w:sz w:val="24"/>
          <w:szCs w:val="24"/>
        </w:rPr>
        <w:t xml:space="preserve"> </w:t>
      </w:r>
    </w:p>
    <w:p w:rsidR="00BB6A34" w:rsidRDefault="00366E3E" w:rsidP="00E737DB">
      <w:pPr>
        <w:pStyle w:val="Heading10"/>
        <w:keepNext/>
        <w:keepLines/>
        <w:shd w:val="clear" w:color="auto" w:fill="auto"/>
        <w:spacing w:after="0" w:line="240" w:lineRule="auto"/>
        <w:ind w:firstLine="567"/>
        <w:outlineLvl w:val="9"/>
        <w:rPr>
          <w:sz w:val="24"/>
          <w:szCs w:val="24"/>
        </w:rPr>
      </w:pPr>
      <w:bookmarkStart w:id="1" w:name="_GoBack"/>
      <w:r w:rsidRPr="00E737DB">
        <w:rPr>
          <w:sz w:val="24"/>
          <w:szCs w:val="24"/>
        </w:rPr>
        <w:t>для студентов специальности «5В060700-Биология»</w:t>
      </w:r>
      <w:bookmarkEnd w:id="0"/>
      <w:bookmarkEnd w:id="1"/>
    </w:p>
    <w:p w:rsidR="00E737DB" w:rsidRPr="00E737DB" w:rsidRDefault="00E737DB" w:rsidP="00E737DB">
      <w:pPr>
        <w:pStyle w:val="Heading10"/>
        <w:keepNext/>
        <w:keepLines/>
        <w:shd w:val="clear" w:color="auto" w:fill="auto"/>
        <w:spacing w:after="0" w:line="240" w:lineRule="auto"/>
        <w:ind w:firstLine="567"/>
        <w:outlineLvl w:val="9"/>
        <w:rPr>
          <w:sz w:val="24"/>
          <w:szCs w:val="24"/>
        </w:rPr>
      </w:pPr>
    </w:p>
    <w:p w:rsidR="00BB6A34" w:rsidRPr="00E737DB" w:rsidRDefault="00366E3E" w:rsidP="00E737DB">
      <w:pPr>
        <w:pStyle w:val="Bodytext20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Этот структурный элемент представляет собой комплекс рекомендаций и разъяснений, позволяющих студенту оптимальным образом организовать процесс изучения данной дисциплины.</w:t>
      </w:r>
    </w:p>
    <w:p w:rsidR="00BB6A34" w:rsidRPr="00E737DB" w:rsidRDefault="00366E3E" w:rsidP="00E737D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54"/>
        </w:tabs>
        <w:spacing w:after="0" w:line="240" w:lineRule="auto"/>
        <w:ind w:firstLine="567"/>
        <w:jc w:val="both"/>
        <w:rPr>
          <w:sz w:val="24"/>
          <w:szCs w:val="24"/>
        </w:rPr>
      </w:pPr>
      <w:bookmarkStart w:id="2" w:name="bookmark1"/>
      <w:r w:rsidRPr="00E737DB">
        <w:rPr>
          <w:sz w:val="24"/>
          <w:szCs w:val="24"/>
        </w:rPr>
        <w:t>Цели и задачи изучения дисциплины:</w:t>
      </w:r>
      <w:bookmarkEnd w:id="2"/>
    </w:p>
    <w:p w:rsidR="00BB6A34" w:rsidRPr="00E737DB" w:rsidRDefault="00366E3E" w:rsidP="00E737DB">
      <w:pPr>
        <w:pStyle w:val="Bodytext20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E737DB">
        <w:rPr>
          <w:rStyle w:val="Bodytext2Bold"/>
          <w:sz w:val="24"/>
          <w:szCs w:val="24"/>
        </w:rPr>
        <w:t xml:space="preserve">Цель: </w:t>
      </w:r>
      <w:r w:rsidRPr="00E737DB">
        <w:rPr>
          <w:sz w:val="24"/>
          <w:szCs w:val="24"/>
        </w:rPr>
        <w:t>Обеспечить необходимый уровень подготовки студентов по теоретическим и практическим вопросам науки генетики.</w:t>
      </w:r>
    </w:p>
    <w:p w:rsidR="00BB6A34" w:rsidRPr="00E737DB" w:rsidRDefault="00366E3E" w:rsidP="00E737DB">
      <w:pPr>
        <w:pStyle w:val="Bodytext30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Задачи: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25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дать студентам представление о современном состоянии и перспективах развития науки генетики, основных генетических понятиях и закономерностях наследования признаков;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54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раскрыть основы генетического анализа;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30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научить решать генетические задачи, пользоваться научной литературой для постановки экспериментальных работ, а также грамотно проводить эксперименты по изучению наследственности и изменчивости и интерпретировать полученные результаты уметь.</w:t>
      </w:r>
    </w:p>
    <w:p w:rsidR="00BB6A34" w:rsidRPr="00E737DB" w:rsidRDefault="00366E3E" w:rsidP="00E737D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74"/>
        </w:tabs>
        <w:spacing w:after="0" w:line="240" w:lineRule="auto"/>
        <w:ind w:firstLine="567"/>
        <w:jc w:val="both"/>
        <w:rPr>
          <w:sz w:val="24"/>
          <w:szCs w:val="24"/>
        </w:rPr>
      </w:pPr>
      <w:bookmarkStart w:id="3" w:name="bookmark2"/>
      <w:r w:rsidRPr="00E737DB">
        <w:rPr>
          <w:sz w:val="24"/>
          <w:szCs w:val="24"/>
        </w:rPr>
        <w:t>Лекционные занятия (теоретический курс)</w:t>
      </w:r>
      <w:bookmarkEnd w:id="3"/>
    </w:p>
    <w:p w:rsidR="00BB6A34" w:rsidRPr="00E737DB" w:rsidRDefault="00366E3E" w:rsidP="00E737DB">
      <w:pPr>
        <w:pStyle w:val="Bodytext30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Рекомендации: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30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перед очередной лекцией необходимо просмотреть по конспекту материал предыдущей лекции. При затруднениях в восприятии материала надо обратиться к основным литературным источникам. Если разобраться в материале опять не удалось, обратитесь к компьютерным версиям учебника по генетике или к лектору по графику его консультаций или на практических занятиях;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25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бегло ознакомиться с содержанием очередной лекции по основным источникам литературы в соответствии с силлабусом.</w:t>
      </w:r>
    </w:p>
    <w:p w:rsidR="00BB6A34" w:rsidRPr="00E737DB" w:rsidRDefault="00366E3E" w:rsidP="00E737D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78"/>
        </w:tabs>
        <w:spacing w:after="0" w:line="240" w:lineRule="auto"/>
        <w:ind w:firstLine="567"/>
        <w:jc w:val="both"/>
        <w:rPr>
          <w:sz w:val="24"/>
          <w:szCs w:val="24"/>
        </w:rPr>
      </w:pPr>
      <w:bookmarkStart w:id="4" w:name="bookmark3"/>
      <w:r w:rsidRPr="00E737DB">
        <w:rPr>
          <w:sz w:val="24"/>
          <w:szCs w:val="24"/>
        </w:rPr>
        <w:t>Семинарские (практические) занятия</w:t>
      </w:r>
      <w:bookmarkEnd w:id="4"/>
    </w:p>
    <w:p w:rsidR="00BB6A34" w:rsidRPr="00E737DB" w:rsidRDefault="00366E3E" w:rsidP="00E737DB">
      <w:pPr>
        <w:pStyle w:val="Bodytext30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Рекомендации: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58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на занятия носить рекомендованную лектором литературу;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25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до очередного практического занятия по конспекту (или литературе) проработать теоретический материал, соответствующий теме занятия;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30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58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иметь при себе конспект лекций;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30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решение генетической задачи всегда начинать с выражения, позволяющего получить конечный результат, а затем находить необходимые компоненты для его получения;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на занятии доводить каждую задачу до окончательного решения, в случае затруднений обращаться к преподавателю;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30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обязательно дополнять решение генетических задач требуемым в задачах графическим сопровождением;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форма записи расчетов должна иметь вид - дано, найти, решение, ответ. Такая форма записи поможет Вам быстро обнаружить неточность в расчетах и получить правильный результат.</w:t>
      </w:r>
    </w:p>
    <w:p w:rsidR="00BB6A34" w:rsidRPr="00E737DB" w:rsidRDefault="00366E3E" w:rsidP="00E737D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92"/>
        </w:tabs>
        <w:spacing w:after="0" w:line="240" w:lineRule="auto"/>
        <w:ind w:firstLine="567"/>
        <w:jc w:val="left"/>
        <w:rPr>
          <w:sz w:val="24"/>
          <w:szCs w:val="24"/>
        </w:rPr>
      </w:pPr>
      <w:bookmarkStart w:id="5" w:name="bookmark4"/>
      <w:r w:rsidRPr="00E737DB">
        <w:rPr>
          <w:sz w:val="24"/>
          <w:szCs w:val="24"/>
        </w:rPr>
        <w:t>Лабораторные занятия Рекомендации:</w:t>
      </w:r>
      <w:bookmarkEnd w:id="5"/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77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руководствоваться графиком лабораторных работ по силлабусу;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накануне перед очередной работой необходимо по конспекту или в методических указаниях к работе просмотреть теоретический материал работы;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на лабораторном занятии, выполнив все опыты и расчеты, необходимо проанализировать окончательные результаты и убедится в их достоверности;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обратить внимание на оформление отчета, в котором должны присутствовать: тема и цель работы, реализация в опыте и расчетах цели работы, необходимые графические зарисовки (при их наличии) и их анализ, результаты работы и выводы;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lastRenderedPageBreak/>
        <w:t>при подготовке к отчету руководствоваться вопросами, приведенными в методических указаниях к данной работе.</w:t>
      </w:r>
    </w:p>
    <w:p w:rsidR="00BB6A34" w:rsidRPr="00E737DB" w:rsidRDefault="00366E3E" w:rsidP="00E737D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92"/>
        </w:tabs>
        <w:spacing w:after="0" w:line="240" w:lineRule="auto"/>
        <w:ind w:firstLine="567"/>
        <w:jc w:val="left"/>
        <w:rPr>
          <w:sz w:val="24"/>
          <w:szCs w:val="24"/>
        </w:rPr>
      </w:pPr>
      <w:bookmarkStart w:id="6" w:name="bookmark5"/>
      <w:r w:rsidRPr="00E737DB">
        <w:rPr>
          <w:sz w:val="24"/>
          <w:szCs w:val="24"/>
        </w:rPr>
        <w:t>Самостоятельная работа студентов Рекомендации:</w:t>
      </w:r>
      <w:bookmarkEnd w:id="6"/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руководствоваться графиком самостоятельной работы по силлабусу;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подготовку к рубежным и промежуточным контролям лучше всего проводить с помощью проработки основных литературных источников (согласно силлабуса) или конспектам лекций;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подготовку к экзамену необходимо проводить по экзаменационным вопросам;</w:t>
      </w:r>
    </w:p>
    <w:p w:rsidR="00BB6A34" w:rsidRPr="00E737DB" w:rsidRDefault="00366E3E" w:rsidP="00E737DB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при подготовке к экзамену параллельно прорабатываете соответствующие теоретические и практические разделы курса, все неясные моменты фиксируйте и выносите на плановую консультацию.</w:t>
      </w:r>
    </w:p>
    <w:p w:rsidR="00BB6A34" w:rsidRPr="00E737DB" w:rsidRDefault="00366E3E" w:rsidP="00E737D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240" w:lineRule="auto"/>
        <w:ind w:firstLine="567"/>
        <w:jc w:val="both"/>
        <w:rPr>
          <w:sz w:val="24"/>
          <w:szCs w:val="24"/>
        </w:rPr>
      </w:pPr>
      <w:bookmarkStart w:id="7" w:name="bookmark6"/>
      <w:r w:rsidRPr="00E737DB">
        <w:rPr>
          <w:sz w:val="24"/>
          <w:szCs w:val="24"/>
        </w:rPr>
        <w:t>Список рекомендуемой литературы:</w:t>
      </w:r>
      <w:bookmarkEnd w:id="7"/>
    </w:p>
    <w:p w:rsidR="00BB6A34" w:rsidRPr="00E737DB" w:rsidRDefault="00366E3E" w:rsidP="00E737DB">
      <w:pPr>
        <w:pStyle w:val="Bodytext30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Основная</w:t>
      </w:r>
    </w:p>
    <w:p w:rsidR="00BB6A34" w:rsidRPr="00E737DB" w:rsidRDefault="00366E3E" w:rsidP="00E737DB">
      <w:pPr>
        <w:pStyle w:val="Bodytext20"/>
        <w:numPr>
          <w:ilvl w:val="0"/>
          <w:numId w:val="3"/>
        </w:numPr>
        <w:shd w:val="clear" w:color="auto" w:fill="auto"/>
        <w:tabs>
          <w:tab w:val="left" w:pos="357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Жученко А.А., Гужов Ю.Л., и др. Генетика. - М.: Колос, 2003.</w:t>
      </w:r>
    </w:p>
    <w:p w:rsidR="00BB6A34" w:rsidRPr="00E737DB" w:rsidRDefault="00366E3E" w:rsidP="00E737DB">
      <w:pPr>
        <w:pStyle w:val="Bodytext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Лобашев М.Е., и др. Генетика с основами селекции. - М.: Просвещение, 1979.</w:t>
      </w:r>
    </w:p>
    <w:p w:rsidR="00BB6A34" w:rsidRPr="00E737DB" w:rsidRDefault="00366E3E" w:rsidP="00E737DB">
      <w:pPr>
        <w:pStyle w:val="Bodytext20"/>
        <w:numPr>
          <w:ilvl w:val="0"/>
          <w:numId w:val="3"/>
        </w:numPr>
        <w:shd w:val="clear" w:color="auto" w:fill="auto"/>
        <w:tabs>
          <w:tab w:val="left" w:pos="378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Гуляев Г.В. Генетика. - М.: Колос, 1984.</w:t>
      </w:r>
    </w:p>
    <w:p w:rsidR="00BB6A34" w:rsidRPr="00E737DB" w:rsidRDefault="00366E3E" w:rsidP="00E737DB">
      <w:pPr>
        <w:pStyle w:val="Bodytext20"/>
        <w:numPr>
          <w:ilvl w:val="0"/>
          <w:numId w:val="3"/>
        </w:numPr>
        <w:shd w:val="clear" w:color="auto" w:fill="auto"/>
        <w:tabs>
          <w:tab w:val="left" w:pos="387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 xml:space="preserve">МеркурьеваЕ.К., Абрамова З.В. и др. Генетика. - М.: Агропромиздат, 1991. </w:t>
      </w:r>
      <w:r w:rsidRPr="00E737DB">
        <w:rPr>
          <w:rStyle w:val="Bodytext2Bold"/>
          <w:sz w:val="24"/>
          <w:szCs w:val="24"/>
        </w:rPr>
        <w:t>Дополнительная</w:t>
      </w:r>
    </w:p>
    <w:p w:rsidR="00BB6A34" w:rsidRPr="00E737DB" w:rsidRDefault="00366E3E" w:rsidP="00E737DB">
      <w:pPr>
        <w:pStyle w:val="Bodytext20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Абрамова З.В. и др. Рук-во к прак-м занят, по генетике. - М.: Колос, 1980.</w:t>
      </w:r>
    </w:p>
    <w:p w:rsidR="00BB6A34" w:rsidRPr="00E737DB" w:rsidRDefault="00366E3E" w:rsidP="00E737DB">
      <w:pPr>
        <w:pStyle w:val="Bodytext20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Абрамова З.В. Генетика. Програм-ное обучение. - М.: Агропромиздат, 1985.</w:t>
      </w:r>
    </w:p>
    <w:p w:rsidR="00BB6A34" w:rsidRPr="00E737DB" w:rsidRDefault="00366E3E" w:rsidP="00E737DB">
      <w:pPr>
        <w:pStyle w:val="Bodytext20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Абрамова З.В. Практикум по генетике. - М.: Агропромиздат, 1988.</w:t>
      </w:r>
    </w:p>
    <w:p w:rsidR="00BB6A34" w:rsidRPr="00E737DB" w:rsidRDefault="00366E3E" w:rsidP="00E737DB">
      <w:pPr>
        <w:pStyle w:val="Bodytext20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Мендель И.Г. Опыты над растительными гибридами. - М.: Наука, 1980.</w:t>
      </w:r>
    </w:p>
    <w:p w:rsidR="00BB6A34" w:rsidRPr="00E737DB" w:rsidRDefault="00366E3E" w:rsidP="00E737DB">
      <w:pPr>
        <w:pStyle w:val="Bodytext20"/>
        <w:numPr>
          <w:ilvl w:val="0"/>
          <w:numId w:val="3"/>
        </w:numPr>
        <w:shd w:val="clear" w:color="auto" w:fill="auto"/>
        <w:tabs>
          <w:tab w:val="left" w:pos="382"/>
        </w:tabs>
        <w:spacing w:before="0" w:line="240" w:lineRule="auto"/>
        <w:ind w:firstLine="567"/>
        <w:rPr>
          <w:sz w:val="24"/>
          <w:szCs w:val="24"/>
        </w:rPr>
      </w:pPr>
      <w:r w:rsidRPr="00E737DB">
        <w:rPr>
          <w:sz w:val="24"/>
          <w:szCs w:val="24"/>
        </w:rPr>
        <w:t>Вавилов И.И. Генетика и селекция. Избранные сочинения. - М.: Наука, 1988. Ю.Пирузян Э.С. Основы генетической инженерии растений. - М.: Наука, 1988.</w:t>
      </w:r>
    </w:p>
    <w:sectPr w:rsidR="00BB6A34" w:rsidRPr="00E737DB" w:rsidSect="00E737DB">
      <w:pgSz w:w="11900" w:h="16840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74B" w:rsidRDefault="0011474B">
      <w:r>
        <w:separator/>
      </w:r>
    </w:p>
  </w:endnote>
  <w:endnote w:type="continuationSeparator" w:id="0">
    <w:p w:rsidR="0011474B" w:rsidRDefault="00114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74B" w:rsidRDefault="0011474B"/>
  </w:footnote>
  <w:footnote w:type="continuationSeparator" w:id="0">
    <w:p w:rsidR="0011474B" w:rsidRDefault="001147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187F"/>
    <w:multiLevelType w:val="multilevel"/>
    <w:tmpl w:val="C74E6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EF55F5"/>
    <w:multiLevelType w:val="multilevel"/>
    <w:tmpl w:val="AD82FF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64778A9"/>
    <w:multiLevelType w:val="multilevel"/>
    <w:tmpl w:val="68A869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A34"/>
    <w:rsid w:val="000D40D2"/>
    <w:rsid w:val="0011474B"/>
    <w:rsid w:val="00366E3E"/>
    <w:rsid w:val="00B962D0"/>
    <w:rsid w:val="00BB6A34"/>
    <w:rsid w:val="00E7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78EA9"/>
  <w15:docId w15:val="{EB97F3C9-1D3B-4934-B932-A7D22D208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24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Acer</cp:lastModifiedBy>
  <cp:revision>3</cp:revision>
  <dcterms:created xsi:type="dcterms:W3CDTF">2017-09-11T04:56:00Z</dcterms:created>
  <dcterms:modified xsi:type="dcterms:W3CDTF">2017-09-12T08:00:00Z</dcterms:modified>
</cp:coreProperties>
</file>